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关于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医护工作服、病员服及后勤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人员工服采购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公开招标更正公告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beforeAutospacing="0" w:after="0" w:afterAutospacing="0" w:line="360" w:lineRule="auto"/>
        <w:ind w:left="0"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一、项目基本情况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1.原公告的采购项目编号：RMCG-25CT-H007/HBCZ-2502051320-253375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2.原公告的采购项目名称：医护工作服、病员服及后勤人员工服采购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3.首次公告日期：2025年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日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4.本项目（是/否）专门面向中小微企业：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否</w:t>
      </w:r>
    </w:p>
    <w:p>
      <w:pPr>
        <w:pStyle w:val="4"/>
        <w:keepNext w:val="0"/>
        <w:keepLines w:val="0"/>
        <w:pageBreakBefore w:val="0"/>
        <w:widowControl/>
        <w:suppressLineNumbers w:val="0"/>
        <w:tabs>
          <w:tab w:val="left" w:pos="675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二、更正信息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ab/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1.更正事项：□采购公告√采购文件□采购结果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2.更正内容：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本项目招标文件第三章采购需求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中“一、项目说明”的部分内容、“二、采购清单”的部分内容、“三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、技术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参数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”的部分内容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以及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章评标方法、步骤及标准中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“评分细则（综合评分法）”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的部分内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作了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调整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#号技术要求由9项调整为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2项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</w:rPr>
        <w:t>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  <w:lang w:val="en-US" w:eastAsia="zh-CN"/>
        </w:rPr>
        <w:t>号技术要求由4项调整为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  <w:lang w:val="en-US" w:eastAsia="zh-CN"/>
        </w:rPr>
        <w:t>8项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*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  <w:lang w:val="en-US" w:eastAsia="zh-CN"/>
        </w:rPr>
        <w:t>号技术要求由2项调整为0项，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  <w:lang w:val="en-US" w:eastAsia="zh-CN"/>
        </w:rPr>
        <w:t>招标文件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第六章“投标分项报价表”和“技术参数及标准偏离情况表”同步调整，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详见附件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；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本项目最高限价原为“62.978万元（人民币）”，现调整为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highlight w:val="none"/>
          <w:lang w:val="en-US" w:eastAsia="zh-CN"/>
        </w:rPr>
        <w:t>“53.6268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万元（人民币）”。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3）本项目提交投标文件截止时间、开标时间原为“2025年12月31日09时30分”，现调整为“2026年1月14日09时30分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（4）本项目开标地点原为“湖北省成套招标股份有限公司10楼1002号会议室（武汉市武昌区东湖西路特2号平安财富中心B座10楼）”，现调整为“湖北省成套招标股份有限公司10楼1004号会议室（武汉市武昌区东湖西路特2号平安财富中心B座10楼）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（5）采购人联系电话原为“027-88041919-86483”，现调整为“027-88041919-84451”。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其他内容不变。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3.更正日期：2025年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三、其他补充事宜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四、凡对本次公告内容提出询问，请按以下方式联系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" w:eastAsia="仿宋_GB2312"/>
          <w:color w:val="auto"/>
          <w:sz w:val="24"/>
          <w:highlight w:val="none"/>
        </w:rPr>
      </w:pPr>
      <w:r>
        <w:rPr>
          <w:rFonts w:hint="eastAsia" w:ascii="仿宋_GB2312" w:hAnsi="仿宋" w:eastAsia="仿宋_GB2312"/>
          <w:color w:val="auto"/>
          <w:sz w:val="24"/>
          <w:highlight w:val="none"/>
        </w:rPr>
        <w:t>1.采购人信息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" w:eastAsia="仿宋_GB2312"/>
          <w:color w:val="auto"/>
          <w:sz w:val="24"/>
          <w:highlight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24"/>
          <w:highlight w:val="none"/>
        </w:rPr>
        <w:t>名称：</w:t>
      </w:r>
      <w:r>
        <w:rPr>
          <w:rFonts w:hint="eastAsia" w:ascii="仿宋_GB2312" w:hAnsi="仿宋" w:eastAsia="仿宋_GB2312"/>
          <w:color w:val="auto"/>
          <w:sz w:val="24"/>
          <w:highlight w:val="none"/>
          <w:lang w:eastAsia="zh-CN"/>
        </w:rPr>
        <w:t>武汉大学人民医院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" w:eastAsia="仿宋_GB2312"/>
          <w:color w:val="auto"/>
          <w:sz w:val="24"/>
          <w:highlight w:val="none"/>
        </w:rPr>
      </w:pPr>
      <w:r>
        <w:rPr>
          <w:rFonts w:hint="eastAsia" w:ascii="仿宋_GB2312" w:hAnsi="仿宋" w:eastAsia="仿宋_GB2312"/>
          <w:color w:val="auto"/>
          <w:sz w:val="24"/>
          <w:highlight w:val="none"/>
        </w:rPr>
        <w:t>地址：湖北省武汉市武昌区解放路238号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" w:eastAsia="仿宋_GB2312"/>
          <w:color w:val="auto"/>
          <w:sz w:val="24"/>
          <w:highlight w:val="none"/>
        </w:rPr>
      </w:pPr>
      <w:bookmarkStart w:id="0" w:name="_Hlk57891583"/>
      <w:r>
        <w:rPr>
          <w:rFonts w:hint="eastAsia" w:ascii="仿宋_GB2312" w:hAnsi="仿宋" w:eastAsia="仿宋_GB2312"/>
          <w:color w:val="auto"/>
          <w:sz w:val="24"/>
          <w:highlight w:val="none"/>
        </w:rPr>
        <w:t>联系方式：</w:t>
      </w:r>
      <w:bookmarkEnd w:id="0"/>
      <w:r>
        <w:rPr>
          <w:rFonts w:hint="eastAsia" w:ascii="仿宋_GB2312" w:hAnsi="仿宋" w:eastAsia="仿宋_GB2312"/>
          <w:color w:val="auto"/>
          <w:sz w:val="24"/>
          <w:highlight w:val="none"/>
          <w:lang w:val="en-US" w:eastAsia="zh-CN"/>
        </w:rPr>
        <w:t>游侃</w:t>
      </w:r>
      <w:r>
        <w:rPr>
          <w:rFonts w:hint="eastAsia" w:ascii="仿宋_GB2312" w:hAnsi="仿宋" w:eastAsia="仿宋_GB2312"/>
          <w:color w:val="auto"/>
          <w:sz w:val="24"/>
          <w:highlight w:val="none"/>
        </w:rPr>
        <w:t>027-88041919-</w:t>
      </w:r>
      <w:r>
        <w:rPr>
          <w:rFonts w:hint="eastAsia" w:ascii="仿宋_GB2312" w:hAnsi="仿宋" w:eastAsia="仿宋_GB2312"/>
          <w:color w:val="auto"/>
          <w:sz w:val="24"/>
          <w:highlight w:val="none"/>
        </w:rPr>
        <w:t>8</w:t>
      </w:r>
      <w:r>
        <w:rPr>
          <w:rFonts w:hint="eastAsia" w:ascii="仿宋_GB2312" w:hAnsi="仿宋" w:eastAsia="仿宋_GB2312"/>
          <w:color w:val="auto"/>
          <w:sz w:val="24"/>
          <w:highlight w:val="none"/>
          <w:lang w:val="en-US" w:eastAsia="zh-CN"/>
        </w:rPr>
        <w:t>4451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" w:eastAsia="仿宋_GB2312"/>
          <w:color w:val="auto"/>
          <w:sz w:val="24"/>
          <w:highlight w:val="none"/>
        </w:rPr>
      </w:pPr>
      <w:r>
        <w:rPr>
          <w:rFonts w:hint="eastAsia" w:ascii="仿宋_GB2312" w:hAnsi="仿宋" w:eastAsia="仿宋_GB2312"/>
          <w:color w:val="auto"/>
          <w:sz w:val="24"/>
          <w:highlight w:val="none"/>
        </w:rPr>
        <w:t>2.采购代理机构信息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" w:eastAsia="仿宋_GB2312"/>
          <w:color w:val="auto"/>
          <w:sz w:val="24"/>
          <w:highlight w:val="none"/>
        </w:rPr>
      </w:pPr>
      <w:r>
        <w:rPr>
          <w:rFonts w:hint="eastAsia" w:ascii="仿宋_GB2312" w:hAnsi="仿宋" w:eastAsia="仿宋_GB2312"/>
          <w:color w:val="auto"/>
          <w:sz w:val="24"/>
          <w:highlight w:val="none"/>
        </w:rPr>
        <w:t>名称：湖北省成套招标股份有限公司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" w:eastAsia="仿宋_GB2312"/>
          <w:color w:val="auto"/>
          <w:sz w:val="24"/>
          <w:highlight w:val="none"/>
        </w:rPr>
      </w:pPr>
      <w:r>
        <w:rPr>
          <w:rFonts w:hint="eastAsia" w:ascii="仿宋_GB2312" w:hAnsi="仿宋" w:eastAsia="仿宋_GB2312"/>
          <w:color w:val="auto"/>
          <w:sz w:val="24"/>
          <w:highlight w:val="none"/>
        </w:rPr>
        <w:t>地址：</w:t>
      </w:r>
      <w:bookmarkStart w:id="1" w:name="_Hlk44427687"/>
      <w:r>
        <w:rPr>
          <w:rFonts w:hint="eastAsia" w:ascii="仿宋_GB2312" w:hAnsi="仿宋" w:eastAsia="仿宋_GB2312"/>
          <w:color w:val="auto"/>
          <w:sz w:val="24"/>
          <w:highlight w:val="none"/>
        </w:rPr>
        <w:t>湖北省武汉市武昌区东湖西路特2号平安财富中心B座七楼</w:t>
      </w:r>
      <w:bookmarkEnd w:id="1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" w:eastAsia="仿宋_GB2312"/>
          <w:color w:val="auto"/>
          <w:sz w:val="24"/>
          <w:highlight w:val="none"/>
        </w:rPr>
      </w:pPr>
      <w:r>
        <w:rPr>
          <w:rFonts w:hint="eastAsia" w:ascii="仿宋_GB2312" w:hAnsi="仿宋" w:eastAsia="仿宋_GB2312"/>
          <w:color w:val="auto"/>
          <w:sz w:val="24"/>
          <w:highlight w:val="none"/>
        </w:rPr>
        <w:t>联系方式：郭涵度、李睿027-87816666-8216/13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" w:eastAsia="仿宋_GB2312"/>
          <w:color w:val="auto"/>
          <w:sz w:val="24"/>
          <w:highlight w:val="none"/>
        </w:rPr>
      </w:pPr>
      <w:r>
        <w:rPr>
          <w:rFonts w:hint="eastAsia" w:ascii="仿宋_GB2312" w:hAnsi="仿宋" w:eastAsia="仿宋_GB2312"/>
          <w:color w:val="auto"/>
          <w:sz w:val="24"/>
          <w:highlight w:val="none"/>
        </w:rPr>
        <w:t>3.项目联系方式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" w:eastAsia="仿宋_GB2312"/>
          <w:color w:val="auto"/>
          <w:sz w:val="24"/>
          <w:highlight w:val="none"/>
        </w:rPr>
      </w:pPr>
      <w:r>
        <w:rPr>
          <w:rFonts w:hint="eastAsia" w:ascii="仿宋_GB2312" w:hAnsi="仿宋" w:eastAsia="仿宋_GB2312"/>
          <w:color w:val="auto"/>
          <w:sz w:val="24"/>
          <w:highlight w:val="none"/>
        </w:rPr>
        <w:t>项目联系人：郭涵度、李睿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" w:eastAsia="仿宋_GB2312"/>
          <w:color w:val="auto"/>
          <w:sz w:val="24"/>
          <w:highlight w:val="none"/>
        </w:rPr>
      </w:pPr>
      <w:r>
        <w:rPr>
          <w:rFonts w:hint="eastAsia" w:ascii="仿宋_GB2312" w:hAnsi="仿宋" w:eastAsia="仿宋_GB2312"/>
          <w:color w:val="auto"/>
          <w:sz w:val="24"/>
          <w:highlight w:val="none"/>
        </w:rPr>
        <w:t>电话：027-87816666-8216/13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湖北省成套招标股份有限公司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年12月29日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right="0" w:firstLine="0" w:firstLineChars="0"/>
        <w:jc w:val="right"/>
        <w:textAlignment w:val="auto"/>
        <w:rPr>
          <w:rFonts w:hint="eastAsia" w:cs="微软雅黑"/>
          <w:i w:val="0"/>
          <w:iCs w:val="0"/>
          <w:caps w:val="0"/>
          <w:color w:val="auto"/>
          <w:spacing w:val="0"/>
          <w:sz w:val="24"/>
          <w:szCs w:val="19"/>
          <w:highlight w:val="none"/>
          <w:lang w:val="en-US" w:eastAsia="zh-CN"/>
        </w:rPr>
      </w:pPr>
    </w:p>
    <w:p>
      <w:pPr>
        <w:rPr>
          <w:rFonts w:hint="eastAsia" w:cs="微软雅黑"/>
          <w:i w:val="0"/>
          <w:iCs w:val="0"/>
          <w:caps w:val="0"/>
          <w:color w:val="auto"/>
          <w:spacing w:val="0"/>
          <w:sz w:val="24"/>
          <w:szCs w:val="19"/>
          <w:highlight w:val="none"/>
          <w:lang w:val="en-US" w:eastAsia="zh-CN"/>
        </w:rPr>
      </w:pPr>
      <w:r>
        <w:rPr>
          <w:rFonts w:hint="eastAsia" w:cs="微软雅黑"/>
          <w:i w:val="0"/>
          <w:iCs w:val="0"/>
          <w:caps w:val="0"/>
          <w:color w:val="auto"/>
          <w:spacing w:val="0"/>
          <w:sz w:val="24"/>
          <w:szCs w:val="19"/>
          <w:highlight w:val="none"/>
          <w:lang w:val="en-US" w:eastAsia="zh-CN"/>
        </w:rPr>
        <w:br w:type="page"/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附件：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一、关于“一、项目说明”部分内容调整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1.原评审点图例说明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技术参数中标注了“▲”的条款即为重要参数项，标注了“#”条款即一般参数项。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highlight w:val="none"/>
          <w:lang w:val="en-US" w:eastAsia="zh-CN"/>
        </w:rPr>
        <w:t>2.调整后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评审点图例说明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（2）技术参数中标注了“▲”的条款即为重要参数项，标注了“#”条款即一般参数项，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标注了“/”的不参与评分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二、关于“二、采购清单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”部分内容调整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1.原清单内容</w:t>
      </w:r>
    </w:p>
    <w:tbl>
      <w:tblPr>
        <w:tblStyle w:val="11"/>
        <w:tblW w:w="8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2939"/>
        <w:gridCol w:w="970"/>
        <w:gridCol w:w="960"/>
        <w:gridCol w:w="660"/>
        <w:gridCol w:w="1100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12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2939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货物名称</w:t>
            </w:r>
          </w:p>
        </w:tc>
        <w:tc>
          <w:tcPr>
            <w:tcW w:w="970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颜色</w:t>
            </w:r>
          </w:p>
        </w:tc>
        <w:tc>
          <w:tcPr>
            <w:tcW w:w="960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预估采购数量</w:t>
            </w:r>
          </w:p>
        </w:tc>
        <w:tc>
          <w:tcPr>
            <w:tcW w:w="660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1100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单价最高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限价(元)</w:t>
            </w:r>
          </w:p>
        </w:tc>
        <w:tc>
          <w:tcPr>
            <w:tcW w:w="1124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医生工作服（冬装）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（核心产品）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医生工作服（夏装）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82.8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医生工作服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（新生儿专用）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151.2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医生工作服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（ICU专用冬装）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148.8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医生工作服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（ICU专用夏装）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134.4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医生帽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顶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医护孕妇工作服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（ICU专用冬装）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129.6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医护孕妇工作服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（ICU专用夏装）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123.6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医护工作服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（消毒供应中心专用冬套装）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深紫色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医护工作服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（消毒供应中心专用夏套装）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（核心产品）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深紫色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医护工作服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（静配中心专用冬套装）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浅紫色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医护工作服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（静配中心专用夏套装）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（核心产品）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浅紫色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医护工作服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（胃镜室专用冬套装）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湖蓝色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医护工作服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（胃镜室专用夏套装）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湖蓝色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医护手术室外出衣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（手术室专用冬装）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医护手术室外出衣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（手术室专用夏装）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86.4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护士长工作服（冬装）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护士长工作服（夏装）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护士工作服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（ICU专用冬装）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淡蓝色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148.8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护士工作服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（ICU专用夏装）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淡蓝色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134.4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护士工作服（冬装）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（核心产品）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护士工作服（夏装）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82.8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护士工作服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（新生儿专用冬装）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淡蓝色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护士工作服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（新生儿专用夏装）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淡蓝色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151.2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护士毛衣（女）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（核心产品）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浅紫色/藏蓝色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护士毛衣（男）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藏蓝色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护士裤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（核心产品）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护士帽、护士长帽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新生儿护士帽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白色/淡蓝色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顶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男病员服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(楚康楼专用)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80.8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女病员服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(楚康楼专用)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80.4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病员服（夏装）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病员服（儿童）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陪检人员工作服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（冬装）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陪检人员工作服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（夏装）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总务运行班组工作服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浅灰色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腈纶棉背心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86.4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棉裤腿(手术室专用)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28.8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羽绒服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件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338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棉大衣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  <w:jc w:val="center"/>
        </w:trPr>
        <w:tc>
          <w:tcPr>
            <w:tcW w:w="8265" w:type="dxa"/>
            <w:gridSpan w:val="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本项目最高限价为62.978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），投标总报价及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单价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报价超过对应最高限价的，作无效标处理；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采购清单中的“采购数量”为预估额，实际结算金额根据最终供货数量据实结算。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（3）本项目核心产品为“医生工作服（冬装）”“医护工作服（消毒供应中心专用夏套装）”“医护工作服（静配中心专用夏套装）”“护士工作服（冬装）”“护士毛衣（女）”和“护士裤”。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2.调整后清单内容</w:t>
      </w:r>
    </w:p>
    <w:tbl>
      <w:tblPr>
        <w:tblStyle w:val="11"/>
        <w:tblW w:w="8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2939"/>
        <w:gridCol w:w="970"/>
        <w:gridCol w:w="960"/>
        <w:gridCol w:w="660"/>
        <w:gridCol w:w="1100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12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2939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货物名称</w:t>
            </w:r>
          </w:p>
        </w:tc>
        <w:tc>
          <w:tcPr>
            <w:tcW w:w="970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颜色</w:t>
            </w:r>
          </w:p>
        </w:tc>
        <w:tc>
          <w:tcPr>
            <w:tcW w:w="960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预估采购数量</w:t>
            </w:r>
          </w:p>
        </w:tc>
        <w:tc>
          <w:tcPr>
            <w:tcW w:w="660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1100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单价最高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限价(元)</w:t>
            </w:r>
          </w:p>
        </w:tc>
        <w:tc>
          <w:tcPr>
            <w:tcW w:w="1124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医生工作服（冬装）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（核心产品）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医生工作服（夏装）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82.8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医生工作服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（新生儿专用）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151.2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医生工作服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（ICU专用冬装）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148.8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医生工作服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（ICU专用夏装）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134.4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医生帽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顶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医护孕妇工作服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（ICU专用冬装）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129.6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医护孕妇工作服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（ICU专用夏装）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123.6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医护工作服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（消毒供应中心专用冬套装）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深紫色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医护工作服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（消毒供应中心专用夏套装）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（核心产品）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深紫色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医护工作服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（静配中心专用冬套装）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浅紫色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医护工作服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（静配中心专用夏套装）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（核心产品）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浅紫色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医护工作服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（胃镜室专用冬套装）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湖蓝色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医护工作服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（胃镜室专用夏套装）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湖蓝色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医护手术室外出衣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（手术室专用冬装）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医护手术室外出衣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（手术室专用夏装）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86.4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护士长工作服（冬装）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护士长工作服（夏装）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护士工作服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（ICU专用冬装）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淡蓝色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148.8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护士工作服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（ICU专用夏装）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淡蓝色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134.4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护士工作服（冬装）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（核心产品）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护士工作服（夏装）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82.8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护士工作服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（新生儿专用冬装）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淡蓝色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护士工作服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（新生儿专用夏装）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淡蓝色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151.2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护士毛衣（女）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（核心产品）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浅紫色/藏蓝色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护士毛衣（男）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藏蓝色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护士裤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（核心产品）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护士帽、护士长帽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新生儿护士帽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白色/淡蓝色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顶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男病员服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(楚康楼专用)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80.8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女病员服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(楚康楼专用)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80.4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病员服（夏装）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病员服（儿童）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陪检人员工作服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（冬装）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陪检人员工作服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（夏装）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9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总务运行班组工作服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浅灰色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  <w:jc w:val="center"/>
        </w:trPr>
        <w:tc>
          <w:tcPr>
            <w:tcW w:w="8265" w:type="dxa"/>
            <w:gridSpan w:val="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本项目最高限价为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53.6268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），投标总报价及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单价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报价超过对应最高限价的，作无效标处理；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采购清单中的“采购数量”为预估额，实际结算金额根据最终供货数量据实结算。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（3）本项目核心产品为“医生工作服（冬装）”“医护工作服（消毒供应中心专用夏套装）”“医护工作服（静配中心专用夏套装）”“护士工作服（冬装）”“护士毛衣（女）”和“护士裤”。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三、关于“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  <w:t>涤卡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面料”相关技术要求调整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1.原技术要求</w:t>
      </w:r>
    </w:p>
    <w:tbl>
      <w:tblPr>
        <w:tblStyle w:val="11"/>
        <w:tblW w:w="8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3116"/>
        <w:gridCol w:w="1050"/>
        <w:gridCol w:w="883"/>
        <w:gridCol w:w="1073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32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122" w:type="dxa"/>
            <w:gridSpan w:val="4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技术名称及内容</w:t>
            </w:r>
          </w:p>
        </w:tc>
        <w:tc>
          <w:tcPr>
            <w:tcW w:w="1242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评审点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（1）</w:t>
            </w:r>
          </w:p>
        </w:tc>
        <w:tc>
          <w:tcPr>
            <w:tcW w:w="6122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涤卡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面料</w:t>
            </w:r>
          </w:p>
        </w:tc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（2）</w:t>
            </w:r>
          </w:p>
        </w:tc>
        <w:tc>
          <w:tcPr>
            <w:tcW w:w="6122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面料成分：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65%聚酯纤维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35%棉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±1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（3）</w:t>
            </w:r>
          </w:p>
        </w:tc>
        <w:tc>
          <w:tcPr>
            <w:tcW w:w="3116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织物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密度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/（根/10cm）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经向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563.0</w:t>
            </w:r>
          </w:p>
        </w:tc>
        <w:tc>
          <w:tcPr>
            <w:tcW w:w="107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±1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4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1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纬向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275.0</w:t>
            </w:r>
          </w:p>
        </w:tc>
        <w:tc>
          <w:tcPr>
            <w:tcW w:w="10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（4）</w:t>
            </w:r>
          </w:p>
        </w:tc>
        <w:tc>
          <w:tcPr>
            <w:tcW w:w="6122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甲醛含量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≤75mg/kg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满足《GB 18401-2010国家纺织产品基本安全技术规范》中纺织产品B类要求</w:t>
            </w:r>
          </w:p>
        </w:tc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（5）</w:t>
            </w:r>
          </w:p>
        </w:tc>
        <w:tc>
          <w:tcPr>
            <w:tcW w:w="6122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单位面积质量/（g/㎡）：242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±1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#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left="0" w:right="0"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2.调整后要求</w:t>
      </w:r>
    </w:p>
    <w:tbl>
      <w:tblPr>
        <w:tblStyle w:val="11"/>
        <w:tblW w:w="8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3116"/>
        <w:gridCol w:w="1050"/>
        <w:gridCol w:w="883"/>
        <w:gridCol w:w="1073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32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122" w:type="dxa"/>
            <w:gridSpan w:val="4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技术名称及内容</w:t>
            </w:r>
          </w:p>
        </w:tc>
        <w:tc>
          <w:tcPr>
            <w:tcW w:w="1242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评审点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（1）</w:t>
            </w:r>
          </w:p>
        </w:tc>
        <w:tc>
          <w:tcPr>
            <w:tcW w:w="6122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涤卡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面料</w:t>
            </w:r>
          </w:p>
        </w:tc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（2）</w:t>
            </w:r>
          </w:p>
        </w:tc>
        <w:tc>
          <w:tcPr>
            <w:tcW w:w="6122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面料成分：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65%聚酯纤维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35%棉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±3%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（3）</w:t>
            </w:r>
          </w:p>
        </w:tc>
        <w:tc>
          <w:tcPr>
            <w:tcW w:w="3116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织物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密度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/（根/10cm）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经向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563.0</w:t>
            </w:r>
          </w:p>
        </w:tc>
        <w:tc>
          <w:tcPr>
            <w:tcW w:w="107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±3%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4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1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纬向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275.0</w:t>
            </w:r>
          </w:p>
        </w:tc>
        <w:tc>
          <w:tcPr>
            <w:tcW w:w="10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（4）</w:t>
            </w:r>
          </w:p>
        </w:tc>
        <w:tc>
          <w:tcPr>
            <w:tcW w:w="6122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甲醛含量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≤75mg/kg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满足《GB 18401-2010国家纺织产品基本安全技术规范》中纺织产品B类要求</w:t>
            </w:r>
          </w:p>
        </w:tc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（5）</w:t>
            </w:r>
          </w:p>
        </w:tc>
        <w:tc>
          <w:tcPr>
            <w:tcW w:w="6122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单位面积质量/（g/㎡）：242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±3%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▲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left="0" w:right="0"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四、关于“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  <w:t>水洗磨毛面料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”相关技术要求调整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1.原技术要求</w:t>
      </w:r>
    </w:p>
    <w:tbl>
      <w:tblPr>
        <w:tblStyle w:val="11"/>
        <w:tblW w:w="8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104"/>
        <w:gridCol w:w="1050"/>
        <w:gridCol w:w="883"/>
        <w:gridCol w:w="1073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110" w:type="dxa"/>
            <w:gridSpan w:val="4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技术名称及内容</w:t>
            </w:r>
          </w:p>
        </w:tc>
        <w:tc>
          <w:tcPr>
            <w:tcW w:w="1242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评审点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（1）</w:t>
            </w:r>
          </w:p>
        </w:tc>
        <w:tc>
          <w:tcPr>
            <w:tcW w:w="611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水洗磨毛面料</w:t>
            </w:r>
          </w:p>
        </w:tc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（2）</w:t>
            </w:r>
          </w:p>
        </w:tc>
        <w:tc>
          <w:tcPr>
            <w:tcW w:w="611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面料成分：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62%聚酯纤维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38%粘纤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±1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（3）</w:t>
            </w:r>
          </w:p>
        </w:tc>
        <w:tc>
          <w:tcPr>
            <w:tcW w:w="310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织物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密度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/（根/10cm）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经向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277.0</w:t>
            </w:r>
          </w:p>
        </w:tc>
        <w:tc>
          <w:tcPr>
            <w:tcW w:w="107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（±1）</w:t>
            </w:r>
          </w:p>
        </w:tc>
        <w:tc>
          <w:tcPr>
            <w:tcW w:w="124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0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纬向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212.0</w:t>
            </w:r>
          </w:p>
        </w:tc>
        <w:tc>
          <w:tcPr>
            <w:tcW w:w="10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24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（4）</w:t>
            </w:r>
          </w:p>
        </w:tc>
        <w:tc>
          <w:tcPr>
            <w:tcW w:w="611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甲醛含量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≤75mg/kg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满足《GB 18401-2010国家纺织产品基本安全技术规范》中纺织产品B类要求</w:t>
            </w:r>
          </w:p>
        </w:tc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（5）</w:t>
            </w:r>
          </w:p>
        </w:tc>
        <w:tc>
          <w:tcPr>
            <w:tcW w:w="611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单位面积质量/（g/㎡）：218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±1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#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left="0" w:right="0"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2.调整后要求</w:t>
      </w:r>
    </w:p>
    <w:tbl>
      <w:tblPr>
        <w:tblStyle w:val="11"/>
        <w:tblW w:w="8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104"/>
        <w:gridCol w:w="1050"/>
        <w:gridCol w:w="883"/>
        <w:gridCol w:w="1073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110" w:type="dxa"/>
            <w:gridSpan w:val="4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技术名称及内容</w:t>
            </w:r>
          </w:p>
        </w:tc>
        <w:tc>
          <w:tcPr>
            <w:tcW w:w="1242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评审点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（1）</w:t>
            </w:r>
          </w:p>
        </w:tc>
        <w:tc>
          <w:tcPr>
            <w:tcW w:w="611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水洗磨毛面料</w:t>
            </w:r>
          </w:p>
        </w:tc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（2）</w:t>
            </w:r>
          </w:p>
        </w:tc>
        <w:tc>
          <w:tcPr>
            <w:tcW w:w="611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面料成分：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62%聚酯纤维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38%粘纤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±3%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（3）</w:t>
            </w:r>
          </w:p>
        </w:tc>
        <w:tc>
          <w:tcPr>
            <w:tcW w:w="310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织物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密度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/（根/10cm）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经向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277.0</w:t>
            </w:r>
          </w:p>
        </w:tc>
        <w:tc>
          <w:tcPr>
            <w:tcW w:w="107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±3%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4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0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纬向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212.0</w:t>
            </w:r>
          </w:p>
        </w:tc>
        <w:tc>
          <w:tcPr>
            <w:tcW w:w="10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24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（4）</w:t>
            </w:r>
          </w:p>
        </w:tc>
        <w:tc>
          <w:tcPr>
            <w:tcW w:w="611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甲醛含量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≤75mg/kg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满足《GB 18401-2010国家纺织产品基本安全技术规范》中纺织产品B类要求</w:t>
            </w:r>
          </w:p>
        </w:tc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（5）</w:t>
            </w:r>
          </w:p>
        </w:tc>
        <w:tc>
          <w:tcPr>
            <w:tcW w:w="611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单位面积质量/（g/㎡）：218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±3%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▲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left="0" w:right="0"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五、关于“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  <w:t>护士毛衣（女）、护士毛衣（男）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”相关技术要求调整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1.原技术要求</w:t>
      </w:r>
    </w:p>
    <w:tbl>
      <w:tblPr>
        <w:tblStyle w:val="11"/>
        <w:tblW w:w="8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6110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110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技术名称及内容</w:t>
            </w:r>
          </w:p>
        </w:tc>
        <w:tc>
          <w:tcPr>
            <w:tcW w:w="1242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评审点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（1）</w:t>
            </w:r>
          </w:p>
        </w:tc>
        <w:tc>
          <w:tcPr>
            <w:tcW w:w="611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聚酯纤维55%、腈纶17%、锦纶13%、山羊绒15%，以上成分偏离±3%以内</w:t>
            </w:r>
          </w:p>
        </w:tc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left="0" w:right="0"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2.调整后要求</w:t>
      </w:r>
    </w:p>
    <w:tbl>
      <w:tblPr>
        <w:tblStyle w:val="11"/>
        <w:tblW w:w="8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6110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110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技术名称及内容</w:t>
            </w:r>
          </w:p>
        </w:tc>
        <w:tc>
          <w:tcPr>
            <w:tcW w:w="1242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评审点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（1）</w:t>
            </w:r>
          </w:p>
        </w:tc>
        <w:tc>
          <w:tcPr>
            <w:tcW w:w="611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聚酯纤维55%、腈纶17%、锦纶13%、山羊绒15%，以上成分偏离±3%以内</w:t>
            </w:r>
          </w:p>
        </w:tc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▲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left="0" w:right="0"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六、关于“男病员服(楚康楼专用/含裤子)、女病员服(楚康楼专用/含裤子)、病员服（夏装/含裤子）、病员服（儿童/含裤子）、棉裤腿(手术室专用)、棉大衣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”相关技术要求调整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1.原技术要求</w:t>
      </w:r>
    </w:p>
    <w:tbl>
      <w:tblPr>
        <w:tblStyle w:val="11"/>
        <w:tblW w:w="8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6110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110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技术名称及内容</w:t>
            </w:r>
          </w:p>
        </w:tc>
        <w:tc>
          <w:tcPr>
            <w:tcW w:w="1242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评审点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（1）</w:t>
            </w:r>
          </w:p>
        </w:tc>
        <w:tc>
          <w:tcPr>
            <w:tcW w:w="611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100%棉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甲醛含量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≤75mg/kg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满足《GB 18401-2010国家纺织产品基本安全技术规范》中纺织产品B类要求，水洗尺寸变化率：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±3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%</w:t>
            </w:r>
          </w:p>
        </w:tc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left="0" w:right="0"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2.调整后要求</w:t>
      </w:r>
    </w:p>
    <w:tbl>
      <w:tblPr>
        <w:tblStyle w:val="11"/>
        <w:tblW w:w="8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6110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110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技术名称及内容</w:t>
            </w:r>
          </w:p>
        </w:tc>
        <w:tc>
          <w:tcPr>
            <w:tcW w:w="1242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评审点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（1）</w:t>
            </w:r>
          </w:p>
        </w:tc>
        <w:tc>
          <w:tcPr>
            <w:tcW w:w="611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100%棉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甲醛含量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≤75mg/kg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满足《GB 18401-2010国家纺织产品基本安全技术规范》中纺织产品B类要求，水洗尺寸变化率：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±3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%</w:t>
            </w:r>
          </w:p>
        </w:tc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▲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left="0" w:right="0"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七、关于“腈纶棉背心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”、“棉裤腿(手术室专用)”、“羽绒服”、“棉大衣”相关技术要求调整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删除本次采购腈纶棉背心、棉裤腿(手术室专用)、羽绒服、棉大衣的内容及技术要求。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 w:firstLineChars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八、关于“评分细则（综合评分法）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”部分要求调整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1.原评分内容</w:t>
      </w:r>
    </w:p>
    <w:tbl>
      <w:tblPr>
        <w:tblStyle w:val="11"/>
        <w:tblW w:w="83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1"/>
        <w:gridCol w:w="6300"/>
        <w:gridCol w:w="7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技术指标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响应</w:t>
            </w:r>
          </w:p>
        </w:tc>
        <w:tc>
          <w:tcPr>
            <w:tcW w:w="6300" w:type="dxa"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48" w:firstLineChars="2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1.技术指标全部满足招标文件采购需求“（三）技术参数”中▲号技术要求的（共4项），得6分。▲号技术要求每有一项满足（不低于或正偏离）得1.5分，本项最低得0分。</w:t>
            </w:r>
          </w:p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48" w:firstLineChars="2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2" w:name="_Toc27397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2.技术指标全部满足招标文件采购需求“（三）技术参数”中#号技术要求的（共9项），得9分。#号技术要求每有一项满足（不低于或正偏离）得1分，本项最低得0分。</w:t>
            </w:r>
            <w:bookmarkEnd w:id="2"/>
          </w:p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48" w:firstLineChars="2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bookmarkStart w:id="3" w:name="_Toc17076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注：须提供能证明所投产品满足技术参数的证明材料（证明材料为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第三方机构出具的产品检测报告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）。</w:t>
            </w:r>
            <w:bookmarkEnd w:id="3"/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3" w:hRule="atLeast"/>
          <w:jc w:val="center"/>
        </w:trPr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" w:firstLineChars="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违约处罚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" w:firstLineChars="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6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48" w:firstLineChars="2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评审内容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48" w:firstLineChars="2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根据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提供的违约处罚承诺进行评审，包括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但不限于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以下内容：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48" w:firstLineChars="2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质量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违约处罚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措施及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承诺（2.5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48" w:firstLineChars="20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交货期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违约处罚措施及承诺（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2.5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48" w:firstLineChars="2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评审标准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" w:firstLineChars="2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合理性：方案需对以上内容进行充分响应，切合采购人及本项目实际情况，且便于实施，可落地；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" w:firstLineChars="2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完整性：方案需结合整体需求，进行全方面的描述，不得存在描述缺项；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" w:firstLineChars="2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清晰性：方案条理清晰，便于理解。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" w:firstLineChars="2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对上述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评审内容进行评审，每项评审内容完全满足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项评审标准的得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分，满足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项评审标准的得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1.5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满足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项评审标准的得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分，其他情况不得分。满分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分。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" w:firstLineChars="2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2.调整后评分</w:t>
      </w:r>
    </w:p>
    <w:tbl>
      <w:tblPr>
        <w:tblStyle w:val="11"/>
        <w:tblW w:w="83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1"/>
        <w:gridCol w:w="6300"/>
        <w:gridCol w:w="7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技术指标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响应</w:t>
            </w:r>
          </w:p>
        </w:tc>
        <w:tc>
          <w:tcPr>
            <w:tcW w:w="6300" w:type="dxa"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48" w:firstLineChars="2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1.技术指标全部满足招标文件采购需求“（三）技术参数”中▲号技术要求的（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共8项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得12分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。▲号技术要求每有一项满足（不低于或正偏离）得1.5分，本项最低得0分。</w:t>
            </w:r>
          </w:p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48" w:firstLineChars="2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2.技术指标全部满足招标文件采购需求“（三）技术参数”中#号技术要求的（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共2项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得2分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。#号技术要求每有一项满足（不低于或正偏离）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得1分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，本项最低得0分。</w:t>
            </w:r>
          </w:p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48" w:firstLineChars="2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注：须提供能证明所投产品满足技术参数的证明材料（证明材料为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第三方机构出具的产品检测报告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3" w:hRule="atLeast"/>
          <w:jc w:val="center"/>
        </w:trPr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" w:firstLineChars="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违约处罚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" w:firstLineChars="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6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48" w:firstLineChars="2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评审内容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48" w:firstLineChars="2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根据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提供的违约处罚承诺进行评审，包括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但不限于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以下内容：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48" w:firstLineChars="2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质量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违约处罚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措施及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（3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48" w:firstLineChars="20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交货期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违约处罚措施及承诺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48" w:firstLineChars="2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评审标准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" w:firstLineChars="2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合理性：方案需对以上内容进行充分响应，切合采购人及本项目实际情况，且便于实施，可落地；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" w:firstLineChars="2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完整性：方案需结合整体需求，进行全方面的描述，不得存在描述缺项；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" w:firstLineChars="2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清晰性：方案条理清晰，便于理解。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" w:firstLineChars="2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对上述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评审内容进行评审，每项评审内容完全满足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项评审标准的得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分，满足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项评审标准的得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满足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项评审标准的得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分，其他情况不得分。满分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分。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" w:firstLineChars="2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九、关于“投标分项报价表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”部分要求调整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1.原内容</w:t>
      </w:r>
    </w:p>
    <w:tbl>
      <w:tblPr>
        <w:tblStyle w:val="11"/>
        <w:tblW w:w="9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2420"/>
        <w:gridCol w:w="938"/>
        <w:gridCol w:w="1212"/>
        <w:gridCol w:w="477"/>
        <w:gridCol w:w="1024"/>
        <w:gridCol w:w="1200"/>
        <w:gridCol w:w="912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42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420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货物名称</w:t>
            </w:r>
          </w:p>
        </w:tc>
        <w:tc>
          <w:tcPr>
            <w:tcW w:w="938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颜色</w:t>
            </w:r>
          </w:p>
        </w:tc>
        <w:tc>
          <w:tcPr>
            <w:tcW w:w="1212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预估采购数量</w:t>
            </w:r>
          </w:p>
        </w:tc>
        <w:tc>
          <w:tcPr>
            <w:tcW w:w="477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024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制造商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200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投标报价（元）</w:t>
            </w:r>
          </w:p>
        </w:tc>
        <w:tc>
          <w:tcPr>
            <w:tcW w:w="912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总价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（元）</w:t>
            </w:r>
          </w:p>
        </w:tc>
        <w:tc>
          <w:tcPr>
            <w:tcW w:w="1218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医生工作服（冬装）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（核心产品）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医生工作服（夏装）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医生工作服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（新生儿专用）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医生工作服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（ICU专用冬装）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医生工作服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（ICU专用夏装）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医生帽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顶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医护孕妇工作服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（ICU专用冬装）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医护孕妇工作服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（ICU专用夏装）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医护工作服（消毒供应中心专用冬套装）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深紫色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医护工作服（消毒供应中心专用夏套装）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（核心产品）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深紫色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医护工作服（静配中心专用冬套装）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浅紫色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医护工作服（静配中心专用夏套装）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（核心产品）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浅紫色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医护工作服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（胃镜室专用冬套装）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湖蓝色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医护工作服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（胃镜室专用夏套装）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湖蓝色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医护手术室外出衣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（手术室专用冬装）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医护手术室外出衣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（手术室专用夏装）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护士长工作服（冬装）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护士长工作服（夏装）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（ICU专用冬装）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淡蓝色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（ICU专用夏装）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淡蓝色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护士工作服（冬装）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（核心产品）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护士工作服（夏装）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（新生儿专用冬装）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淡蓝色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（新生儿专用夏装）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淡蓝色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护士毛衣（女）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（核心产品）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浅紫色/藏蓝色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护士毛衣（男）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藏蓝色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（核心产品）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护士帽、护士长帽、新生儿护士帽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白色/淡蓝色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顶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男病员服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(楚康楼专用)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女病员服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(楚康楼专用)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病员服（夏装）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病员服（儿童）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陪检人员工作服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（冬装）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陪检人员工作服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（夏装）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总务运行班组工作服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浅灰色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腈纶棉背心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棉裤腿(手术室专用)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羽绒服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件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棉大衣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813" w:type="dxa"/>
            <w:gridSpan w:val="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总计（元）</w:t>
            </w:r>
          </w:p>
        </w:tc>
        <w:tc>
          <w:tcPr>
            <w:tcW w:w="213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2.调整后内容</w:t>
      </w:r>
    </w:p>
    <w:tbl>
      <w:tblPr>
        <w:tblStyle w:val="11"/>
        <w:tblW w:w="9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2420"/>
        <w:gridCol w:w="938"/>
        <w:gridCol w:w="1212"/>
        <w:gridCol w:w="477"/>
        <w:gridCol w:w="1024"/>
        <w:gridCol w:w="1200"/>
        <w:gridCol w:w="912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542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420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货物名称</w:t>
            </w:r>
          </w:p>
        </w:tc>
        <w:tc>
          <w:tcPr>
            <w:tcW w:w="938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颜色</w:t>
            </w:r>
          </w:p>
        </w:tc>
        <w:tc>
          <w:tcPr>
            <w:tcW w:w="1212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预估采购数量</w:t>
            </w:r>
          </w:p>
        </w:tc>
        <w:tc>
          <w:tcPr>
            <w:tcW w:w="477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024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制造商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200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投标报价（元）</w:t>
            </w:r>
          </w:p>
        </w:tc>
        <w:tc>
          <w:tcPr>
            <w:tcW w:w="912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总价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（元）</w:t>
            </w:r>
          </w:p>
        </w:tc>
        <w:tc>
          <w:tcPr>
            <w:tcW w:w="1218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医生工作服（冬装）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（核心产品）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医生工作服（夏装）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医生工作服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（新生儿专用）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医生工作服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（ICU专用冬装）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医生工作服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（ICU专用夏装）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医生帽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顶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医护孕妇工作服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（ICU专用冬装）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医护孕妇工作服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（ICU专用夏装）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医护工作服（消毒供应中心专用冬套装）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深紫色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医护工作服（消毒供应中心专用夏套装）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（核心产品）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深紫色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医护工作服（静配中心专用冬套装）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浅紫色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医护工作服（静配中心专用夏套装）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（核心产品）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浅紫色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医护工作服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（胃镜室专用冬套装）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湖蓝色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医护工作服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（胃镜室专用夏套装）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湖蓝色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医护手术室外出衣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（手术室专用冬装）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医护手术室外出衣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（手术室专用夏装）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护士长工作服（冬装）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护士长工作服（夏装）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（ICU专用冬装）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淡蓝色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（ICU专用夏装）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淡蓝色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护士工作服（冬装）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（核心产品）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护士工作服（夏装）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（新生儿专用冬装）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淡蓝色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（新生儿专用夏装）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淡蓝色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护士毛衣（女）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（核心产品）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浅紫色/藏蓝色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护士毛衣（男）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藏蓝色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（核心产品）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护士帽、护士长帽、新生儿护士帽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白色/淡蓝色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顶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男病员服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(楚康楼专用)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女病员服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(楚康楼专用)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病员服（夏装）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病员服（儿童）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陪检人员工作服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（冬装）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陪检人员工作服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（夏装）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总务运行班组工作服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浅灰色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813" w:type="dxa"/>
            <w:gridSpan w:val="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总计（元）</w:t>
            </w:r>
          </w:p>
        </w:tc>
        <w:tc>
          <w:tcPr>
            <w:tcW w:w="213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十、关于“技术参数及标准偏离情况表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”部分要求调整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1.原内容</w:t>
      </w:r>
    </w:p>
    <w:tbl>
      <w:tblPr>
        <w:tblStyle w:val="11"/>
        <w:tblW w:w="8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354"/>
        <w:gridCol w:w="832"/>
        <w:gridCol w:w="885"/>
        <w:gridCol w:w="946"/>
        <w:gridCol w:w="943"/>
        <w:gridCol w:w="875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9" w:type="dxa"/>
            <w:gridSpan w:val="8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技术参数（一）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017" w:type="dxa"/>
            <w:gridSpan w:val="4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技术名称及内容</w:t>
            </w:r>
          </w:p>
        </w:tc>
        <w:tc>
          <w:tcPr>
            <w:tcW w:w="943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评审点</w:t>
            </w:r>
          </w:p>
        </w:tc>
        <w:tc>
          <w:tcPr>
            <w:tcW w:w="875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响应/偏离</w:t>
            </w:r>
          </w:p>
        </w:tc>
        <w:tc>
          <w:tcPr>
            <w:tcW w:w="700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017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涤卡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面料</w:t>
            </w:r>
          </w:p>
        </w:tc>
        <w:tc>
          <w:tcPr>
            <w:tcW w:w="9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▲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017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面料成分：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65%聚酯纤维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35%棉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±1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▲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35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织物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密度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/（根/10cm）</w:t>
            </w:r>
          </w:p>
        </w:tc>
        <w:tc>
          <w:tcPr>
            <w:tcW w:w="8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经向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563.0</w:t>
            </w:r>
          </w:p>
        </w:tc>
        <w:tc>
          <w:tcPr>
            <w:tcW w:w="946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±1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4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#</w:t>
            </w:r>
          </w:p>
        </w:tc>
        <w:tc>
          <w:tcPr>
            <w:tcW w:w="87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00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5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纬向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275.0</w:t>
            </w:r>
          </w:p>
        </w:tc>
        <w:tc>
          <w:tcPr>
            <w:tcW w:w="94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4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7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5017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甲醛含量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≤75mg/kg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满足《GB 18401-2010国家纺织产品基本安全技术规范》中纺织产品B类要求</w:t>
            </w:r>
          </w:p>
        </w:tc>
        <w:tc>
          <w:tcPr>
            <w:tcW w:w="9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#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5017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单位面积质量/（g/㎡）：242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±1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#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9" w:type="dxa"/>
            <w:gridSpan w:val="8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技术参数（二）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017" w:type="dxa"/>
            <w:gridSpan w:val="4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技术名称及内容</w:t>
            </w:r>
          </w:p>
        </w:tc>
        <w:tc>
          <w:tcPr>
            <w:tcW w:w="943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评审点</w:t>
            </w:r>
          </w:p>
        </w:tc>
        <w:tc>
          <w:tcPr>
            <w:tcW w:w="875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响应/偏离</w:t>
            </w:r>
          </w:p>
        </w:tc>
        <w:tc>
          <w:tcPr>
            <w:tcW w:w="700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017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水洗磨毛面料</w:t>
            </w:r>
          </w:p>
        </w:tc>
        <w:tc>
          <w:tcPr>
            <w:tcW w:w="9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▲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017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面料成分：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62%聚酯纤维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38%粘纤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±1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▲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35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织物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密度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/（根/10cm）</w:t>
            </w:r>
          </w:p>
        </w:tc>
        <w:tc>
          <w:tcPr>
            <w:tcW w:w="8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经向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277.0</w:t>
            </w:r>
          </w:p>
        </w:tc>
        <w:tc>
          <w:tcPr>
            <w:tcW w:w="946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（±1）</w:t>
            </w:r>
          </w:p>
        </w:tc>
        <w:tc>
          <w:tcPr>
            <w:tcW w:w="94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#</w:t>
            </w:r>
          </w:p>
        </w:tc>
        <w:tc>
          <w:tcPr>
            <w:tcW w:w="87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0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5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纬向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212.0</w:t>
            </w:r>
          </w:p>
        </w:tc>
        <w:tc>
          <w:tcPr>
            <w:tcW w:w="94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b/>
                <w:bCs/>
                <w:color w:val="auto"/>
                <w:highlight w:val="none"/>
              </w:rPr>
            </w:pPr>
          </w:p>
        </w:tc>
        <w:tc>
          <w:tcPr>
            <w:tcW w:w="94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7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5017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甲醛含量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≤75mg/kg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满足《GB 18401-2010国家纺织产品基本安全技术规范》中纺织产品B类要求</w:t>
            </w:r>
          </w:p>
        </w:tc>
        <w:tc>
          <w:tcPr>
            <w:tcW w:w="9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#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5017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单位面积质量/（g/㎡）：218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±1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#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9" w:type="dxa"/>
            <w:gridSpan w:val="8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技术参数（三）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017" w:type="dxa"/>
            <w:gridSpan w:val="4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技术名称及内容</w:t>
            </w:r>
          </w:p>
        </w:tc>
        <w:tc>
          <w:tcPr>
            <w:tcW w:w="943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评审点</w:t>
            </w:r>
          </w:p>
        </w:tc>
        <w:tc>
          <w:tcPr>
            <w:tcW w:w="875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响应/偏离</w:t>
            </w:r>
          </w:p>
        </w:tc>
        <w:tc>
          <w:tcPr>
            <w:tcW w:w="700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17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聚酯纤维55%、腈纶17%、锦纶13%、山羊绒15%，以上成分偏离±3%以内</w:t>
            </w:r>
          </w:p>
        </w:tc>
        <w:tc>
          <w:tcPr>
            <w:tcW w:w="9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9" w:type="dxa"/>
            <w:gridSpan w:val="8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技术参数（四）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017" w:type="dxa"/>
            <w:gridSpan w:val="4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技术名称及内容</w:t>
            </w:r>
          </w:p>
        </w:tc>
        <w:tc>
          <w:tcPr>
            <w:tcW w:w="943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评审点</w:t>
            </w:r>
          </w:p>
        </w:tc>
        <w:tc>
          <w:tcPr>
            <w:tcW w:w="875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响应/偏离</w:t>
            </w:r>
          </w:p>
        </w:tc>
        <w:tc>
          <w:tcPr>
            <w:tcW w:w="700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17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100%棉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甲醛含量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≤75mg/kg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满足《GB 18401-2010国家纺织产品基本安全技术规范》中纺织产品B类要求，水洗尺寸变化率：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±3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%</w:t>
            </w:r>
          </w:p>
        </w:tc>
        <w:tc>
          <w:tcPr>
            <w:tcW w:w="9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9" w:type="dxa"/>
            <w:gridSpan w:val="8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技术参数（五）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017" w:type="dxa"/>
            <w:gridSpan w:val="4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技术名称及内容</w:t>
            </w:r>
          </w:p>
        </w:tc>
        <w:tc>
          <w:tcPr>
            <w:tcW w:w="943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评审点</w:t>
            </w:r>
          </w:p>
        </w:tc>
        <w:tc>
          <w:tcPr>
            <w:tcW w:w="875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响应/偏离</w:t>
            </w:r>
          </w:p>
        </w:tc>
        <w:tc>
          <w:tcPr>
            <w:tcW w:w="700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017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腈纶棉</w:t>
            </w:r>
          </w:p>
        </w:tc>
        <w:tc>
          <w:tcPr>
            <w:tcW w:w="9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#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9" w:type="dxa"/>
            <w:gridSpan w:val="8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技术参数（六）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017" w:type="dxa"/>
            <w:gridSpan w:val="4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技术名称及内容</w:t>
            </w:r>
          </w:p>
        </w:tc>
        <w:tc>
          <w:tcPr>
            <w:tcW w:w="943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评审点</w:t>
            </w:r>
          </w:p>
        </w:tc>
        <w:tc>
          <w:tcPr>
            <w:tcW w:w="875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响应/偏离</w:t>
            </w:r>
          </w:p>
        </w:tc>
        <w:tc>
          <w:tcPr>
            <w:tcW w:w="700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017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充绒量100%</w:t>
            </w:r>
          </w:p>
        </w:tc>
        <w:tc>
          <w:tcPr>
            <w:tcW w:w="9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#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017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填充物为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鸭绒</w:t>
            </w:r>
          </w:p>
        </w:tc>
        <w:tc>
          <w:tcPr>
            <w:tcW w:w="9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#</w:t>
            </w:r>
          </w:p>
        </w:tc>
        <w:tc>
          <w:tcPr>
            <w:tcW w:w="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2.调整后内容</w:t>
      </w:r>
    </w:p>
    <w:tbl>
      <w:tblPr>
        <w:tblStyle w:val="11"/>
        <w:tblW w:w="8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2625"/>
        <w:gridCol w:w="825"/>
        <w:gridCol w:w="938"/>
        <w:gridCol w:w="1075"/>
        <w:gridCol w:w="962"/>
        <w:gridCol w:w="888"/>
        <w:gridCol w:w="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7" w:type="dxa"/>
            <w:gridSpan w:val="8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技术参数（一）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0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463" w:type="dxa"/>
            <w:gridSpan w:val="4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技术名称及内容</w:t>
            </w:r>
          </w:p>
        </w:tc>
        <w:tc>
          <w:tcPr>
            <w:tcW w:w="962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评审点</w:t>
            </w:r>
          </w:p>
        </w:tc>
        <w:tc>
          <w:tcPr>
            <w:tcW w:w="888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响应/偏离</w:t>
            </w:r>
          </w:p>
        </w:tc>
        <w:tc>
          <w:tcPr>
            <w:tcW w:w="604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463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涤卡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面料</w:t>
            </w:r>
          </w:p>
        </w:tc>
        <w:tc>
          <w:tcPr>
            <w:tcW w:w="9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6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463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面料成分：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65%聚酯纤维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35%棉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±3%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▲</w:t>
            </w:r>
          </w:p>
        </w:tc>
        <w:tc>
          <w:tcPr>
            <w:tcW w:w="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6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0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62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织物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密度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/（根/10cm）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经向</w:t>
            </w:r>
          </w:p>
        </w:tc>
        <w:tc>
          <w:tcPr>
            <w:tcW w:w="93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563.0</w:t>
            </w:r>
          </w:p>
        </w:tc>
        <w:tc>
          <w:tcPr>
            <w:tcW w:w="107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±3%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6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▲</w:t>
            </w:r>
          </w:p>
        </w:tc>
        <w:tc>
          <w:tcPr>
            <w:tcW w:w="888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60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纬向</w:t>
            </w:r>
          </w:p>
        </w:tc>
        <w:tc>
          <w:tcPr>
            <w:tcW w:w="93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275.0</w:t>
            </w:r>
          </w:p>
        </w:tc>
        <w:tc>
          <w:tcPr>
            <w:tcW w:w="107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0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5463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甲醛含量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≤75mg/kg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满足《GB 18401-2010国家纺织产品基本安全技术规范》中纺织产品B类要求</w:t>
            </w:r>
          </w:p>
        </w:tc>
        <w:tc>
          <w:tcPr>
            <w:tcW w:w="9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#</w:t>
            </w:r>
          </w:p>
        </w:tc>
        <w:tc>
          <w:tcPr>
            <w:tcW w:w="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6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5463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单位面积质量/（g/㎡）：242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±3%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▲</w:t>
            </w:r>
          </w:p>
        </w:tc>
        <w:tc>
          <w:tcPr>
            <w:tcW w:w="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6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7" w:type="dxa"/>
            <w:gridSpan w:val="8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技术参数（二）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0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463" w:type="dxa"/>
            <w:gridSpan w:val="4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技术名称及内容</w:t>
            </w:r>
          </w:p>
        </w:tc>
        <w:tc>
          <w:tcPr>
            <w:tcW w:w="962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评审点</w:t>
            </w:r>
          </w:p>
        </w:tc>
        <w:tc>
          <w:tcPr>
            <w:tcW w:w="888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响应/偏离</w:t>
            </w:r>
          </w:p>
        </w:tc>
        <w:tc>
          <w:tcPr>
            <w:tcW w:w="604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463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水洗磨毛面料</w:t>
            </w:r>
          </w:p>
        </w:tc>
        <w:tc>
          <w:tcPr>
            <w:tcW w:w="9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463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面料成分：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62%聚酯纤维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38%粘纤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±3%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▲</w:t>
            </w:r>
          </w:p>
        </w:tc>
        <w:tc>
          <w:tcPr>
            <w:tcW w:w="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0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62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织物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密度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/（根/10cm）</w:t>
            </w: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经向</w:t>
            </w:r>
          </w:p>
        </w:tc>
        <w:tc>
          <w:tcPr>
            <w:tcW w:w="93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277.0</w:t>
            </w:r>
          </w:p>
        </w:tc>
        <w:tc>
          <w:tcPr>
            <w:tcW w:w="107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±3%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6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▲</w:t>
            </w:r>
          </w:p>
        </w:tc>
        <w:tc>
          <w:tcPr>
            <w:tcW w:w="888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0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纬向</w:t>
            </w:r>
          </w:p>
        </w:tc>
        <w:tc>
          <w:tcPr>
            <w:tcW w:w="93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212.0</w:t>
            </w:r>
          </w:p>
        </w:tc>
        <w:tc>
          <w:tcPr>
            <w:tcW w:w="107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b/>
                <w:bCs/>
                <w:color w:val="auto"/>
                <w:highlight w:val="none"/>
              </w:rPr>
            </w:pPr>
          </w:p>
        </w:tc>
        <w:tc>
          <w:tcPr>
            <w:tcW w:w="96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0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5463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甲醛含量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≤75mg/kg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满足《GB 18401-2010国家纺织产品基本安全技术规范》中纺织产品B类要求</w:t>
            </w:r>
          </w:p>
        </w:tc>
        <w:tc>
          <w:tcPr>
            <w:tcW w:w="9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#</w:t>
            </w:r>
          </w:p>
        </w:tc>
        <w:tc>
          <w:tcPr>
            <w:tcW w:w="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5463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单位面积质量/（g/㎡）：218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±3%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▲</w:t>
            </w:r>
          </w:p>
        </w:tc>
        <w:tc>
          <w:tcPr>
            <w:tcW w:w="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7" w:type="dxa"/>
            <w:gridSpan w:val="8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技术参数（三）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0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463" w:type="dxa"/>
            <w:gridSpan w:val="4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技术名称及内容</w:t>
            </w:r>
          </w:p>
        </w:tc>
        <w:tc>
          <w:tcPr>
            <w:tcW w:w="962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评审点</w:t>
            </w:r>
          </w:p>
        </w:tc>
        <w:tc>
          <w:tcPr>
            <w:tcW w:w="888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响应/偏离</w:t>
            </w:r>
          </w:p>
        </w:tc>
        <w:tc>
          <w:tcPr>
            <w:tcW w:w="604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463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聚酯纤维55%、腈纶17%、锦纶13%、山羊绒15%，以上成分偏离±3%以内</w:t>
            </w:r>
          </w:p>
        </w:tc>
        <w:tc>
          <w:tcPr>
            <w:tcW w:w="9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▲</w:t>
            </w:r>
          </w:p>
        </w:tc>
        <w:tc>
          <w:tcPr>
            <w:tcW w:w="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7" w:type="dxa"/>
            <w:gridSpan w:val="8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技术参数（四）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0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463" w:type="dxa"/>
            <w:gridSpan w:val="4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技术名称及内容</w:t>
            </w:r>
          </w:p>
        </w:tc>
        <w:tc>
          <w:tcPr>
            <w:tcW w:w="962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评审点</w:t>
            </w:r>
          </w:p>
        </w:tc>
        <w:tc>
          <w:tcPr>
            <w:tcW w:w="888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响应/偏离</w:t>
            </w:r>
          </w:p>
        </w:tc>
        <w:tc>
          <w:tcPr>
            <w:tcW w:w="604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463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100%棉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甲醛含量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≤75mg/kg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满足《GB 18401-2010国家纺织产品基本安全技术规范》中纺织产品B类要求，水洗尺寸变化率：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±3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%</w:t>
            </w:r>
          </w:p>
        </w:tc>
        <w:tc>
          <w:tcPr>
            <w:tcW w:w="9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▲</w:t>
            </w:r>
          </w:p>
        </w:tc>
        <w:tc>
          <w:tcPr>
            <w:tcW w:w="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</w:p>
    <w:p>
      <w:pPr>
        <w:ind w:left="0" w:leftChars="0" w:firstLine="0" w:firstLineChars="0"/>
        <w:rPr>
          <w:rFonts w:ascii="Times New Roman" w:hAnsi="Times New Roman" w:eastAsia="宋体"/>
          <w:color w:val="auto"/>
          <w:sz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19E6F9"/>
    <w:multiLevelType w:val="singleLevel"/>
    <w:tmpl w:val="9B19E6F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2B61CDD"/>
    <w:multiLevelType w:val="singleLevel"/>
    <w:tmpl w:val="F2B61CDD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E9C87C6"/>
    <w:multiLevelType w:val="singleLevel"/>
    <w:tmpl w:val="2E9C87C6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6758CE5D"/>
    <w:multiLevelType w:val="singleLevel"/>
    <w:tmpl w:val="6758CE5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YTUxMDVjOGE4ZWFhNTBmMzhhZGU0M2E2Yjk1YjgifQ=="/>
  </w:docVars>
  <w:rsids>
    <w:rsidRoot w:val="49A32E20"/>
    <w:rsid w:val="00064163"/>
    <w:rsid w:val="00337042"/>
    <w:rsid w:val="009465B9"/>
    <w:rsid w:val="00D4244C"/>
    <w:rsid w:val="01A02AF1"/>
    <w:rsid w:val="02D7415D"/>
    <w:rsid w:val="03F62DA4"/>
    <w:rsid w:val="04765325"/>
    <w:rsid w:val="04766D97"/>
    <w:rsid w:val="05C62ECB"/>
    <w:rsid w:val="06102F58"/>
    <w:rsid w:val="064A205E"/>
    <w:rsid w:val="066A04CC"/>
    <w:rsid w:val="06846541"/>
    <w:rsid w:val="072475A2"/>
    <w:rsid w:val="07614948"/>
    <w:rsid w:val="078A21EB"/>
    <w:rsid w:val="080106B7"/>
    <w:rsid w:val="09DE0562"/>
    <w:rsid w:val="0A656ED5"/>
    <w:rsid w:val="0AC260D6"/>
    <w:rsid w:val="0C301E0E"/>
    <w:rsid w:val="0CA463D6"/>
    <w:rsid w:val="0CFA1B57"/>
    <w:rsid w:val="0D2E1801"/>
    <w:rsid w:val="0DE916F2"/>
    <w:rsid w:val="0E680D42"/>
    <w:rsid w:val="0E73419B"/>
    <w:rsid w:val="0E770F85"/>
    <w:rsid w:val="0ED42B19"/>
    <w:rsid w:val="1056539E"/>
    <w:rsid w:val="117E3533"/>
    <w:rsid w:val="1202500A"/>
    <w:rsid w:val="12767FD2"/>
    <w:rsid w:val="12BF6907"/>
    <w:rsid w:val="13251B2F"/>
    <w:rsid w:val="16A022ED"/>
    <w:rsid w:val="17650169"/>
    <w:rsid w:val="18187335"/>
    <w:rsid w:val="188350F6"/>
    <w:rsid w:val="19047F78"/>
    <w:rsid w:val="1A2975D8"/>
    <w:rsid w:val="1B342968"/>
    <w:rsid w:val="1BAB04C0"/>
    <w:rsid w:val="1C4E69F6"/>
    <w:rsid w:val="1F6D6480"/>
    <w:rsid w:val="20540F66"/>
    <w:rsid w:val="20B272FC"/>
    <w:rsid w:val="20C01C32"/>
    <w:rsid w:val="24422018"/>
    <w:rsid w:val="244B2840"/>
    <w:rsid w:val="248F097F"/>
    <w:rsid w:val="25A4699F"/>
    <w:rsid w:val="25B254B1"/>
    <w:rsid w:val="264B6B28"/>
    <w:rsid w:val="296C5733"/>
    <w:rsid w:val="2ABB709E"/>
    <w:rsid w:val="2B067511"/>
    <w:rsid w:val="2E70537D"/>
    <w:rsid w:val="2E9A78D9"/>
    <w:rsid w:val="2EA65243"/>
    <w:rsid w:val="302A3D3C"/>
    <w:rsid w:val="31481E2D"/>
    <w:rsid w:val="32624BA7"/>
    <w:rsid w:val="326342F0"/>
    <w:rsid w:val="32AA2E28"/>
    <w:rsid w:val="32D83E39"/>
    <w:rsid w:val="33211199"/>
    <w:rsid w:val="34043DD6"/>
    <w:rsid w:val="348521FC"/>
    <w:rsid w:val="34FC76AB"/>
    <w:rsid w:val="359A4F66"/>
    <w:rsid w:val="35BB78D2"/>
    <w:rsid w:val="35F14859"/>
    <w:rsid w:val="36C34EFE"/>
    <w:rsid w:val="36EC3A0F"/>
    <w:rsid w:val="37BC1D4F"/>
    <w:rsid w:val="381E5E4A"/>
    <w:rsid w:val="39025256"/>
    <w:rsid w:val="39F742C4"/>
    <w:rsid w:val="3A1F18F6"/>
    <w:rsid w:val="3BCE38E4"/>
    <w:rsid w:val="3BD6093A"/>
    <w:rsid w:val="3BE508DE"/>
    <w:rsid w:val="3C67187A"/>
    <w:rsid w:val="3CAB2158"/>
    <w:rsid w:val="3CF57F5B"/>
    <w:rsid w:val="3D045A85"/>
    <w:rsid w:val="3D391E2B"/>
    <w:rsid w:val="3F4A1C1A"/>
    <w:rsid w:val="3FC573FC"/>
    <w:rsid w:val="409F7D44"/>
    <w:rsid w:val="40DD1BDA"/>
    <w:rsid w:val="417822AF"/>
    <w:rsid w:val="42076423"/>
    <w:rsid w:val="435E3EE6"/>
    <w:rsid w:val="437259B2"/>
    <w:rsid w:val="443F17BE"/>
    <w:rsid w:val="444920CD"/>
    <w:rsid w:val="445F3A72"/>
    <w:rsid w:val="44646AAA"/>
    <w:rsid w:val="44D534DD"/>
    <w:rsid w:val="44E644B7"/>
    <w:rsid w:val="4574077E"/>
    <w:rsid w:val="45E13346"/>
    <w:rsid w:val="46364533"/>
    <w:rsid w:val="4771037C"/>
    <w:rsid w:val="47FD0C53"/>
    <w:rsid w:val="48645AFB"/>
    <w:rsid w:val="48EB621C"/>
    <w:rsid w:val="49674FB3"/>
    <w:rsid w:val="49A32E20"/>
    <w:rsid w:val="49F904C5"/>
    <w:rsid w:val="4A000908"/>
    <w:rsid w:val="4A5332C4"/>
    <w:rsid w:val="4A5971B6"/>
    <w:rsid w:val="4B570551"/>
    <w:rsid w:val="4BF23863"/>
    <w:rsid w:val="4C97013F"/>
    <w:rsid w:val="4CFB66BB"/>
    <w:rsid w:val="4DE63813"/>
    <w:rsid w:val="4E5748AF"/>
    <w:rsid w:val="4EA91238"/>
    <w:rsid w:val="4FFF246A"/>
    <w:rsid w:val="50BC759C"/>
    <w:rsid w:val="50D31E7C"/>
    <w:rsid w:val="51395AE8"/>
    <w:rsid w:val="51BA678C"/>
    <w:rsid w:val="522A1724"/>
    <w:rsid w:val="540A56DC"/>
    <w:rsid w:val="542B3F5D"/>
    <w:rsid w:val="54485A8C"/>
    <w:rsid w:val="551B4720"/>
    <w:rsid w:val="562465E2"/>
    <w:rsid w:val="567B7701"/>
    <w:rsid w:val="5767342B"/>
    <w:rsid w:val="58267B94"/>
    <w:rsid w:val="59103CAB"/>
    <w:rsid w:val="594010E6"/>
    <w:rsid w:val="59486D73"/>
    <w:rsid w:val="59BD59FD"/>
    <w:rsid w:val="59F32AB4"/>
    <w:rsid w:val="5A222D5E"/>
    <w:rsid w:val="5AC33B31"/>
    <w:rsid w:val="5AE43BAE"/>
    <w:rsid w:val="5B0B59B4"/>
    <w:rsid w:val="5EF16776"/>
    <w:rsid w:val="5F55612F"/>
    <w:rsid w:val="5F79466A"/>
    <w:rsid w:val="60A91820"/>
    <w:rsid w:val="621502DD"/>
    <w:rsid w:val="62ED51EE"/>
    <w:rsid w:val="630E06E5"/>
    <w:rsid w:val="64FA508D"/>
    <w:rsid w:val="661373CE"/>
    <w:rsid w:val="66224CAD"/>
    <w:rsid w:val="69FA3F2D"/>
    <w:rsid w:val="6D6D1F81"/>
    <w:rsid w:val="6DD61E48"/>
    <w:rsid w:val="6DF344C5"/>
    <w:rsid w:val="6F1A48FD"/>
    <w:rsid w:val="70A95EF1"/>
    <w:rsid w:val="71EC3F35"/>
    <w:rsid w:val="722056F1"/>
    <w:rsid w:val="72721168"/>
    <w:rsid w:val="73311E06"/>
    <w:rsid w:val="75C726E4"/>
    <w:rsid w:val="760662A2"/>
    <w:rsid w:val="77A87BED"/>
    <w:rsid w:val="77B17D8E"/>
    <w:rsid w:val="77CB158D"/>
    <w:rsid w:val="789E20B4"/>
    <w:rsid w:val="78B32D9F"/>
    <w:rsid w:val="78DA0F3C"/>
    <w:rsid w:val="797B65E7"/>
    <w:rsid w:val="79862758"/>
    <w:rsid w:val="7AB52316"/>
    <w:rsid w:val="7AFB27A9"/>
    <w:rsid w:val="7B2149C3"/>
    <w:rsid w:val="7C1240D4"/>
    <w:rsid w:val="7D4D3751"/>
    <w:rsid w:val="7D751B04"/>
    <w:rsid w:val="7E0D5D12"/>
    <w:rsid w:val="7FA6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pacing w:before="0" w:after="0"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6"/>
      <w:szCs w:val="44"/>
    </w:rPr>
  </w:style>
  <w:style w:type="paragraph" w:styleId="4">
    <w:name w:val="heading 2"/>
    <w:basedOn w:val="1"/>
    <w:next w:val="1"/>
    <w:link w:val="14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0" w:after="0" w:line="360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paragraph" w:styleId="6">
    <w:name w:val="heading 4"/>
    <w:basedOn w:val="1"/>
    <w:next w:val="1"/>
    <w:link w:val="17"/>
    <w:semiHidden/>
    <w:unhideWhenUsed/>
    <w:qFormat/>
    <w:uiPriority w:val="0"/>
    <w:pPr>
      <w:keepNext/>
      <w:keepLines/>
      <w:spacing w:before="0" w:after="0" w:line="360" w:lineRule="auto"/>
      <w:outlineLvl w:val="3"/>
    </w:pPr>
    <w:rPr>
      <w:rFonts w:ascii="Times New Roman" w:hAnsi="Times New Roman" w:eastAsia="宋体" w:cstheme="majorBidi"/>
      <w:b/>
      <w:bCs/>
      <w:sz w:val="24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2 字符"/>
    <w:basedOn w:val="13"/>
    <w:link w:val="4"/>
    <w:qFormat/>
    <w:uiPriority w:val="9"/>
    <w:rPr>
      <w:rFonts w:eastAsia="宋体" w:asciiTheme="majorAscii" w:hAnsiTheme="majorAscii" w:cstheme="majorBidi"/>
      <w:b/>
      <w:bCs/>
      <w:sz w:val="32"/>
      <w:szCs w:val="32"/>
    </w:rPr>
  </w:style>
  <w:style w:type="character" w:customStyle="1" w:styleId="15">
    <w:name w:val="标题 3 字符"/>
    <w:basedOn w:val="13"/>
    <w:link w:val="5"/>
    <w:qFormat/>
    <w:uiPriority w:val="9"/>
    <w:rPr>
      <w:rFonts w:ascii="Times New Roman" w:hAnsi="Times New Roman" w:eastAsia="宋体"/>
      <w:b/>
      <w:bCs/>
      <w:sz w:val="24"/>
      <w:szCs w:val="32"/>
    </w:rPr>
  </w:style>
  <w:style w:type="character" w:customStyle="1" w:styleId="16">
    <w:name w:val="标题 1 字符"/>
    <w:basedOn w:val="13"/>
    <w:link w:val="3"/>
    <w:qFormat/>
    <w:uiPriority w:val="9"/>
    <w:rPr>
      <w:rFonts w:ascii="Times New Roman" w:hAnsi="Times New Roman" w:eastAsia="宋体"/>
      <w:b/>
      <w:bCs/>
      <w:kern w:val="44"/>
      <w:sz w:val="36"/>
      <w:szCs w:val="44"/>
    </w:rPr>
  </w:style>
  <w:style w:type="character" w:customStyle="1" w:styleId="17">
    <w:name w:val="标题 4 字符"/>
    <w:basedOn w:val="13"/>
    <w:link w:val="6"/>
    <w:qFormat/>
    <w:uiPriority w:val="9"/>
    <w:rPr>
      <w:rFonts w:ascii="Times New Roman" w:hAnsi="Times New Roman" w:eastAsia="宋体" w:cstheme="majorBidi"/>
      <w:b/>
      <w:bCs/>
      <w:sz w:val="24"/>
      <w:szCs w:val="28"/>
    </w:rPr>
  </w:style>
  <w:style w:type="paragraph" w:customStyle="1" w:styleId="18">
    <w:name w:val="一、"/>
    <w:qFormat/>
    <w:uiPriority w:val="0"/>
    <w:pPr>
      <w:spacing w:line="360" w:lineRule="auto"/>
      <w:ind w:firstLine="200" w:firstLineChars="200"/>
      <w:jc w:val="both"/>
      <w:outlineLvl w:val="1"/>
    </w:pPr>
    <w:rPr>
      <w:rFonts w:ascii="仿宋_GB2312" w:hAnsi="Times New Roman" w:eastAsia="仿宋_GB2312" w:cs="Times New Roman"/>
      <w:iCs/>
      <w:kern w:val="2"/>
      <w:sz w:val="24"/>
      <w:szCs w:val="24"/>
      <w:lang w:val="en-US" w:eastAsia="zh-CN" w:bidi="ar-SA"/>
    </w:rPr>
  </w:style>
  <w:style w:type="paragraph" w:customStyle="1" w:styleId="19">
    <w:name w:val="附件标题"/>
    <w:qFormat/>
    <w:uiPriority w:val="0"/>
    <w:pPr>
      <w:spacing w:line="360" w:lineRule="auto"/>
      <w:jc w:val="center"/>
      <w:outlineLvl w:val="1"/>
    </w:pPr>
    <w:rPr>
      <w:rFonts w:ascii="仿宋_GB2312" w:hAnsi="Times New Roman" w:eastAsia="仿宋_GB2312" w:cs="Times New Roman"/>
      <w:b/>
      <w:kern w:val="2"/>
      <w:sz w:val="3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7487</Words>
  <Characters>8684</Characters>
  <Lines>0</Lines>
  <Paragraphs>0</Paragraphs>
  <TotalTime>2</TotalTime>
  <ScaleCrop>false</ScaleCrop>
  <LinksUpToDate>false</LinksUpToDate>
  <CharactersWithSpaces>8697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2025-04-24T03:49:00Z</dcterms:created>
  <dc:creator>杨雨莹</dc:creator>
  <cp:lastModifiedBy>李睿</cp:lastModifiedBy>
  <dcterms:modified xsi:type="dcterms:W3CDTF">2025-12-29T11:23:39Z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867BF2D59DD248B08EE7E461FFAFDC7E_13</vt:lpwstr>
  </property>
  <property fmtid="{D5CDD505-2E9C-101B-9397-08002B2CF9AE}" pid="4" name="KSOTemplateDocerSaveRecord">
    <vt:lpwstr>eyJoZGlkIjoiMjA4MjhhM2Y4NDY0MjdhNmQwOTdlNmNmNjE2MTBmNWMiLCJ1c2VySWQiOiIxMTc5NDAwMzA2In0=</vt:lpwstr>
  </property>
</Properties>
</file>